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46" w:rsidRPr="00714346" w:rsidRDefault="00714346" w:rsidP="007143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346">
        <w:rPr>
          <w:rFonts w:ascii="Times New Roman" w:hAnsi="Times New Roman" w:cs="Times New Roman"/>
          <w:b/>
          <w:sz w:val="28"/>
          <w:szCs w:val="28"/>
        </w:rPr>
        <w:t>О последствиях незаконного получения пособия по безработице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 xml:space="preserve">В соответствии со статьей 28 Закона Российской Федерации от 19.04.1991 № 1032-1 «О занятости населения в Российской Федерации» государство гарантирует безработным гражданам выплату пособия по безработице, в том числе в период временной </w:t>
      </w:r>
      <w:proofErr w:type="spellStart"/>
      <w:r w:rsidRPr="00714346">
        <w:rPr>
          <w:rFonts w:ascii="Times New Roman" w:hAnsi="Times New Roman" w:cs="Times New Roman"/>
          <w:sz w:val="28"/>
          <w:szCs w:val="28"/>
        </w:rPr>
        <w:t>нетрудоспобосности</w:t>
      </w:r>
      <w:proofErr w:type="spellEnd"/>
      <w:r w:rsidRPr="00714346">
        <w:rPr>
          <w:rFonts w:ascii="Times New Roman" w:hAnsi="Times New Roman" w:cs="Times New Roman"/>
          <w:sz w:val="28"/>
          <w:szCs w:val="28"/>
        </w:rPr>
        <w:t xml:space="preserve"> безработного, выплату стипендии в период прохождения обучения по направлению органов службы занятости, а также возможность участия в оплачиваемых общественных работах.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>Как правило, граждане, получающие пособие по безработице, добросовестно пользуются данными правами.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>Однако имеются случаи представления гражданами недостоверных сведений о себе, сокрытия факта трудоустройства или других обстоятельств, влияющих на размер, продолжительность выплаты пособия по безработице или возможность его назначения.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>К наиболее распространенным фактам незаконного получения пособия относятся: сокрытие занятости при постановке на учет в качестве безработного, представление поддельных документов.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>Вместе с тем, в случае умышленного нарушения гражданами правил получения выплат предусмотрена уголовная ответственность, закрепленная статьей 159.2 Уголовного кодекса Российской Федерации – мошенничество при получении выплат.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 xml:space="preserve">Санкцией статьи предусмотрено наказание в виде штрафа в размере до 120 тысяч рублей или в размере заработной платы или </w:t>
      </w:r>
      <w:proofErr w:type="gramStart"/>
      <w:r w:rsidRPr="00714346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714346">
        <w:rPr>
          <w:rFonts w:ascii="Times New Roman" w:hAnsi="Times New Roman" w:cs="Times New Roman"/>
          <w:sz w:val="28"/>
          <w:szCs w:val="28"/>
        </w:rPr>
        <w:t xml:space="preserve"> осужденного за период до 1 года либо обязательных работ на срок до 360 часов, либо исправительных работ на срок до 1 года, либо ограничения свободы на срок до 2 лет, либо принудительных работ на срок до 2 лет, либо ареста на срок до 4 месяцев.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714346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 w:rsidR="00714346">
        <w:rPr>
          <w:rFonts w:ascii="Times New Roman" w:hAnsi="Times New Roman" w:cs="Times New Roman"/>
          <w:sz w:val="28"/>
          <w:szCs w:val="28"/>
        </w:rPr>
        <w:t>Рахматуллин И.З.</w:t>
      </w:r>
    </w:p>
    <w:sectPr w:rsidR="009A6EFB" w:rsidRPr="00714346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C107D6"/>
    <w:rsid w:val="00C30837"/>
    <w:rsid w:val="00CC72CE"/>
    <w:rsid w:val="00D80CE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F38A-F562-4D41-A898-56EE41B0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2017-01-23T05:46:00Z</cp:lastPrinted>
  <dcterms:created xsi:type="dcterms:W3CDTF">2017-03-01T04:32:00Z</dcterms:created>
  <dcterms:modified xsi:type="dcterms:W3CDTF">2017-03-01T04:32:00Z</dcterms:modified>
</cp:coreProperties>
</file>