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E1" w:rsidRPr="00C67D3B" w:rsidRDefault="00C67D3B" w:rsidP="00C67D3B">
      <w:pPr>
        <w:spacing w:line="24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C67D3B">
        <w:rPr>
          <w:b/>
          <w:sz w:val="28"/>
          <w:szCs w:val="28"/>
        </w:rPr>
        <w:t xml:space="preserve">О динамике рынка недвижимости </w:t>
      </w:r>
      <w:r>
        <w:rPr>
          <w:b/>
          <w:sz w:val="28"/>
          <w:szCs w:val="28"/>
        </w:rPr>
        <w:t xml:space="preserve">в </w:t>
      </w:r>
      <w:r w:rsidRPr="00C67D3B">
        <w:rPr>
          <w:b/>
          <w:sz w:val="28"/>
          <w:szCs w:val="28"/>
        </w:rPr>
        <w:t>Башкирии рассказали на коллегии Управления Росреестра по Республике Башкортостан</w:t>
      </w:r>
    </w:p>
    <w:p w:rsidR="00311BE1" w:rsidRPr="00311BE1" w:rsidRDefault="00311BE1" w:rsidP="005D4D78">
      <w:pPr>
        <w:spacing w:after="0" w:line="240" w:lineRule="auto"/>
        <w:ind w:firstLine="567"/>
        <w:jc w:val="both"/>
        <w:rPr>
          <w:sz w:val="28"/>
          <w:szCs w:val="28"/>
        </w:rPr>
      </w:pPr>
      <w:r w:rsidRPr="00311BE1">
        <w:rPr>
          <w:sz w:val="28"/>
          <w:szCs w:val="28"/>
        </w:rPr>
        <w:t>За 1 полугоди</w:t>
      </w:r>
      <w:r w:rsidR="005D4D78">
        <w:rPr>
          <w:sz w:val="28"/>
          <w:szCs w:val="28"/>
        </w:rPr>
        <w:t>е</w:t>
      </w:r>
      <w:r w:rsidRPr="00311BE1">
        <w:rPr>
          <w:sz w:val="28"/>
          <w:szCs w:val="28"/>
        </w:rPr>
        <w:t xml:space="preserve"> 2017 года в Башкирии было зарегистрировано около 335 тыс. прав, сделок, ограничений (обременений) объектов недвижимости, что на 15 % меньше </w:t>
      </w:r>
      <w:r w:rsidR="005D4D78">
        <w:rPr>
          <w:sz w:val="28"/>
          <w:szCs w:val="28"/>
        </w:rPr>
        <w:t xml:space="preserve">аналогичного </w:t>
      </w:r>
      <w:r w:rsidRPr="00311BE1">
        <w:rPr>
          <w:sz w:val="28"/>
          <w:szCs w:val="28"/>
        </w:rPr>
        <w:t>показателя 2016 года</w:t>
      </w:r>
      <w:r w:rsidR="005D4D78">
        <w:rPr>
          <w:sz w:val="28"/>
          <w:szCs w:val="28"/>
        </w:rPr>
        <w:t>.</w:t>
      </w:r>
      <w:r w:rsidRPr="00311BE1">
        <w:rPr>
          <w:sz w:val="28"/>
          <w:szCs w:val="28"/>
        </w:rPr>
        <w:t xml:space="preserve"> </w:t>
      </w:r>
      <w:r w:rsidR="005D4D78">
        <w:rPr>
          <w:sz w:val="28"/>
          <w:szCs w:val="28"/>
        </w:rPr>
        <w:t>Т</w:t>
      </w:r>
      <w:r w:rsidRPr="00311BE1">
        <w:rPr>
          <w:sz w:val="28"/>
          <w:szCs w:val="28"/>
        </w:rPr>
        <w:t>ак</w:t>
      </w:r>
      <w:r w:rsidR="005D4D78">
        <w:rPr>
          <w:sz w:val="28"/>
          <w:szCs w:val="28"/>
        </w:rPr>
        <w:t>и</w:t>
      </w:r>
      <w:r w:rsidRPr="00311BE1">
        <w:rPr>
          <w:sz w:val="28"/>
          <w:szCs w:val="28"/>
        </w:rPr>
        <w:t>е данные были озвучены на полугодовой коллегии Управления Росреестра по Республике Башкортостан.</w:t>
      </w:r>
    </w:p>
    <w:p w:rsidR="00311BE1" w:rsidRDefault="00311BE1" w:rsidP="005D4D78">
      <w:pPr>
        <w:spacing w:after="0" w:line="240" w:lineRule="auto"/>
        <w:ind w:firstLine="567"/>
        <w:jc w:val="both"/>
        <w:rPr>
          <w:sz w:val="28"/>
          <w:szCs w:val="28"/>
        </w:rPr>
      </w:pPr>
      <w:r w:rsidRPr="00311BE1">
        <w:rPr>
          <w:sz w:val="28"/>
          <w:szCs w:val="28"/>
        </w:rPr>
        <w:t xml:space="preserve">При этом республика продолжает удерживать шестую позицию среди регионов по динамике рынка надвижимости после Московской области, Краснодарского края, г. Москва, Ростовской области и г. Санкт Петербург. </w:t>
      </w:r>
    </w:p>
    <w:p w:rsidR="00311BE1" w:rsidRDefault="00311BE1" w:rsidP="005D4D7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как отмечают в республиканском Управлении, в текущем году существенно (на 31%) снизилось  число зарегистрированных прав на объекты жилого назначения – чуть более 88 тыс. прав в 1 полугодии 2017 года</w:t>
      </w:r>
      <w:r w:rsidR="005D4D78">
        <w:rPr>
          <w:sz w:val="28"/>
          <w:szCs w:val="28"/>
        </w:rPr>
        <w:t xml:space="preserve">, в то время как за тот же период прошлого года было зарегистрировано </w:t>
      </w:r>
      <w:r>
        <w:rPr>
          <w:sz w:val="28"/>
          <w:szCs w:val="28"/>
        </w:rPr>
        <w:t xml:space="preserve">около </w:t>
      </w:r>
      <w:r w:rsidRPr="00311BE1">
        <w:rPr>
          <w:sz w:val="28"/>
          <w:szCs w:val="28"/>
        </w:rPr>
        <w:t>12</w:t>
      </w:r>
      <w:r>
        <w:rPr>
          <w:sz w:val="28"/>
          <w:szCs w:val="28"/>
        </w:rPr>
        <w:t>8 тыс.</w:t>
      </w:r>
      <w:r w:rsidRPr="00311BE1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 w:rsidR="005D4D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2B24" w:rsidRDefault="005D4D78" w:rsidP="005D4D7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72B24" w:rsidRPr="00872B24">
        <w:rPr>
          <w:sz w:val="28"/>
          <w:szCs w:val="28"/>
        </w:rPr>
        <w:t xml:space="preserve">оличество регистрационных записей об ипотеке снизилось по сравнению </w:t>
      </w:r>
      <w:r w:rsidR="00872B24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872B24">
        <w:rPr>
          <w:sz w:val="28"/>
          <w:szCs w:val="28"/>
        </w:rPr>
        <w:t xml:space="preserve"> полугодием 2016 года на 4 % (</w:t>
      </w:r>
      <w:r w:rsidR="00D11125">
        <w:rPr>
          <w:sz w:val="28"/>
          <w:szCs w:val="28"/>
        </w:rPr>
        <w:t xml:space="preserve">около </w:t>
      </w:r>
      <w:r w:rsidR="00872B24">
        <w:rPr>
          <w:sz w:val="28"/>
          <w:szCs w:val="28"/>
        </w:rPr>
        <w:t>3</w:t>
      </w:r>
      <w:r w:rsidR="00D11125">
        <w:rPr>
          <w:sz w:val="28"/>
          <w:szCs w:val="28"/>
        </w:rPr>
        <w:t xml:space="preserve">2 тыс. </w:t>
      </w:r>
      <w:r w:rsidR="00872B24">
        <w:rPr>
          <w:sz w:val="28"/>
          <w:szCs w:val="28"/>
        </w:rPr>
        <w:t>регистрационных записей об ипотеке)</w:t>
      </w:r>
      <w:r>
        <w:rPr>
          <w:sz w:val="28"/>
          <w:szCs w:val="28"/>
        </w:rPr>
        <w:t>. Однако</w:t>
      </w:r>
      <w:r w:rsidR="00872B24">
        <w:rPr>
          <w:sz w:val="28"/>
          <w:szCs w:val="28"/>
        </w:rPr>
        <w:t xml:space="preserve"> п</w:t>
      </w:r>
      <w:r w:rsidR="00872B24" w:rsidRPr="00872B24">
        <w:rPr>
          <w:sz w:val="28"/>
          <w:szCs w:val="28"/>
        </w:rPr>
        <w:t xml:space="preserve">о сравнению с </w:t>
      </w:r>
      <w:r w:rsidR="00C67D3B">
        <w:rPr>
          <w:sz w:val="28"/>
          <w:szCs w:val="28"/>
        </w:rPr>
        <w:t>1</w:t>
      </w:r>
      <w:r w:rsidR="00872B24" w:rsidRPr="00872B24">
        <w:rPr>
          <w:sz w:val="28"/>
          <w:szCs w:val="28"/>
        </w:rPr>
        <w:t xml:space="preserve"> полугодием 2016 года количество зарегистрированных договоров участия в долевом строительстве увеличилось на 7,5</w:t>
      </w:r>
      <w:r w:rsidR="00AB10A0">
        <w:rPr>
          <w:sz w:val="28"/>
          <w:szCs w:val="28"/>
        </w:rPr>
        <w:t xml:space="preserve"> </w:t>
      </w:r>
      <w:r w:rsidR="00872B24" w:rsidRPr="00872B24">
        <w:rPr>
          <w:sz w:val="28"/>
          <w:szCs w:val="28"/>
        </w:rPr>
        <w:t>%</w:t>
      </w:r>
      <w:r w:rsidR="00872B24">
        <w:rPr>
          <w:sz w:val="28"/>
          <w:szCs w:val="28"/>
        </w:rPr>
        <w:t xml:space="preserve"> и составило</w:t>
      </w:r>
      <w:r w:rsidR="00AB10A0">
        <w:rPr>
          <w:sz w:val="28"/>
          <w:szCs w:val="28"/>
        </w:rPr>
        <w:t xml:space="preserve"> более </w:t>
      </w:r>
      <w:r w:rsidR="00872B24" w:rsidRPr="00872B24">
        <w:rPr>
          <w:sz w:val="28"/>
          <w:szCs w:val="28"/>
        </w:rPr>
        <w:t>7</w:t>
      </w:r>
      <w:r w:rsidR="00872B24">
        <w:rPr>
          <w:sz w:val="28"/>
          <w:szCs w:val="28"/>
        </w:rPr>
        <w:t> </w:t>
      </w:r>
      <w:r w:rsidR="00AB10A0">
        <w:rPr>
          <w:sz w:val="28"/>
          <w:szCs w:val="28"/>
        </w:rPr>
        <w:t>тыс.</w:t>
      </w:r>
      <w:r w:rsidR="00872B24">
        <w:rPr>
          <w:sz w:val="28"/>
          <w:szCs w:val="28"/>
        </w:rPr>
        <w:t xml:space="preserve"> зарегистрированных договор</w:t>
      </w:r>
      <w:r w:rsidR="00AB10A0">
        <w:rPr>
          <w:sz w:val="28"/>
          <w:szCs w:val="28"/>
        </w:rPr>
        <w:t>ов</w:t>
      </w:r>
      <w:r w:rsidR="00872B24">
        <w:rPr>
          <w:sz w:val="28"/>
          <w:szCs w:val="28"/>
        </w:rPr>
        <w:t>.</w:t>
      </w:r>
    </w:p>
    <w:p w:rsidR="00D11125" w:rsidRDefault="005D4D78" w:rsidP="00AB10A0">
      <w:pPr>
        <w:spacing w:after="0" w:line="240" w:lineRule="auto"/>
        <w:ind w:firstLine="567"/>
        <w:jc w:val="both"/>
        <w:rPr>
          <w:sz w:val="28"/>
          <w:szCs w:val="28"/>
        </w:rPr>
      </w:pPr>
      <w:r w:rsidRPr="005D4D78">
        <w:rPr>
          <w:sz w:val="28"/>
          <w:szCs w:val="28"/>
        </w:rPr>
        <w:t xml:space="preserve">Продолжает активно развиваться электронная регистрация – </w:t>
      </w:r>
      <w:r w:rsidR="00C67D3B">
        <w:rPr>
          <w:sz w:val="28"/>
          <w:szCs w:val="28"/>
        </w:rPr>
        <w:t>за 6 месяцев текущего</w:t>
      </w:r>
      <w:r w:rsidRPr="005D4D78">
        <w:rPr>
          <w:sz w:val="28"/>
          <w:szCs w:val="28"/>
        </w:rPr>
        <w:t xml:space="preserve"> года на территории Республики Башкортостан около 17 тыс. заявлений на государственную регистрацию прав поступило в электронном виде. </w:t>
      </w:r>
    </w:p>
    <w:p w:rsidR="00311BE1" w:rsidRDefault="005D4D78" w:rsidP="00AB10A0">
      <w:pPr>
        <w:spacing w:after="0" w:line="240" w:lineRule="auto"/>
        <w:ind w:firstLine="567"/>
        <w:jc w:val="both"/>
        <w:rPr>
          <w:sz w:val="28"/>
          <w:szCs w:val="28"/>
        </w:rPr>
      </w:pPr>
      <w:r w:rsidRPr="005D4D78">
        <w:rPr>
          <w:sz w:val="28"/>
          <w:szCs w:val="28"/>
        </w:rPr>
        <w:t>Помимо этого Управлением осуществлено около 33 тыс. учетных действий, совершенных при осуществлении государственного кадастрового  учета</w:t>
      </w:r>
      <w:r w:rsidR="00D11125">
        <w:rPr>
          <w:sz w:val="28"/>
          <w:szCs w:val="28"/>
        </w:rPr>
        <w:t xml:space="preserve"> </w:t>
      </w:r>
      <w:r w:rsidR="00D11125" w:rsidRPr="00D11125">
        <w:rPr>
          <w:sz w:val="28"/>
          <w:szCs w:val="28"/>
        </w:rPr>
        <w:t xml:space="preserve">(с 1 января 2017 года государственный кадастровый учет возложен на </w:t>
      </w:r>
      <w:proofErr w:type="spellStart"/>
      <w:r w:rsidR="00D11125" w:rsidRPr="00D11125">
        <w:rPr>
          <w:sz w:val="28"/>
          <w:szCs w:val="28"/>
        </w:rPr>
        <w:t>Росреестр</w:t>
      </w:r>
      <w:proofErr w:type="spellEnd"/>
      <w:r w:rsidR="00D11125" w:rsidRPr="00D11125">
        <w:rPr>
          <w:sz w:val="28"/>
          <w:szCs w:val="28"/>
        </w:rPr>
        <w:t>)</w:t>
      </w:r>
      <w:r w:rsidR="00AB10A0">
        <w:rPr>
          <w:sz w:val="28"/>
          <w:szCs w:val="28"/>
        </w:rPr>
        <w:t>;</w:t>
      </w:r>
      <w:r w:rsidRPr="005D4D78">
        <w:rPr>
          <w:sz w:val="28"/>
          <w:szCs w:val="28"/>
        </w:rPr>
        <w:t xml:space="preserve"> по единой учетно-регистрационной процедуре зарегистрировано около 8 тыс. прав.</w:t>
      </w:r>
    </w:p>
    <w:p w:rsidR="00311BE1" w:rsidRPr="00311BE1" w:rsidRDefault="00311BE1" w:rsidP="00311BE1">
      <w:pPr>
        <w:spacing w:line="240" w:lineRule="auto"/>
        <w:ind w:firstLine="567"/>
        <w:rPr>
          <w:sz w:val="28"/>
          <w:szCs w:val="28"/>
        </w:rPr>
      </w:pPr>
    </w:p>
    <w:sectPr w:rsidR="00311BE1" w:rsidRPr="0031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1"/>
    <w:rsid w:val="00311BE1"/>
    <w:rsid w:val="005D4D78"/>
    <w:rsid w:val="007A5435"/>
    <w:rsid w:val="00872B24"/>
    <w:rsid w:val="00AB10A0"/>
    <w:rsid w:val="00AF7333"/>
    <w:rsid w:val="00C67D3B"/>
    <w:rsid w:val="00CD0861"/>
    <w:rsid w:val="00D11125"/>
    <w:rsid w:val="00D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473BC-0033-4992-853A-1956BF0B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XTreme.ws</cp:lastModifiedBy>
  <cp:revision>2</cp:revision>
  <dcterms:created xsi:type="dcterms:W3CDTF">2017-07-27T03:17:00Z</dcterms:created>
  <dcterms:modified xsi:type="dcterms:W3CDTF">2017-07-27T03:17:00Z</dcterms:modified>
</cp:coreProperties>
</file>