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1276"/>
        <w:gridCol w:w="4191"/>
      </w:tblGrid>
      <w:tr w:rsidR="00031995" w:rsidRPr="006042B6" w:rsidTr="00635C97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031995" w:rsidRPr="006042B6" w:rsidRDefault="00031995" w:rsidP="00635C97">
            <w:pPr>
              <w:spacing w:after="0" w:line="240" w:lineRule="auto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    </w:t>
            </w: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БАШ?ОРТОСТАН</w:t>
            </w:r>
            <w:proofErr w:type="gramEnd"/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 РЕСПУБЛИКА№Ы</w:t>
            </w:r>
          </w:p>
          <w:p w:rsidR="00031995" w:rsidRPr="006042B6" w:rsidRDefault="00031995" w:rsidP="00635C9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БАЙМА? РАЙОНЫ</w:t>
            </w:r>
          </w:p>
          <w:p w:rsidR="00031995" w:rsidRPr="006042B6" w:rsidRDefault="00031995" w:rsidP="00635C9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МУНИЦИПАЛЬ РАЙОНЫНЫ*</w:t>
            </w:r>
          </w:p>
          <w:p w:rsidR="00031995" w:rsidRPr="006042B6" w:rsidRDefault="00031995" w:rsidP="00635C9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КОЛСОРА  АУЫЛ</w:t>
            </w:r>
            <w:proofErr w:type="gramEnd"/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  СОВЕТЫ</w:t>
            </w:r>
          </w:p>
          <w:p w:rsidR="00031995" w:rsidRPr="006042B6" w:rsidRDefault="00031995" w:rsidP="00635C9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АУЫЛ </w:t>
            </w: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БИЛ»М</w:t>
            </w:r>
            <w:proofErr w:type="gramEnd"/>
            <w:r w:rsidRPr="006042B6">
              <w:rPr>
                <w:rFonts w:ascii="TimBashk" w:eastAsia="Times New Roman" w:hAnsi="TimBashk" w:cs="Times New Roman"/>
                <w:lang w:eastAsia="ru-RU"/>
              </w:rPr>
              <w:t>»№Е</w:t>
            </w:r>
          </w:p>
          <w:p w:rsidR="00031995" w:rsidRPr="006042B6" w:rsidRDefault="00031995" w:rsidP="00635C9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СОВЕТЫ</w:t>
            </w:r>
          </w:p>
          <w:p w:rsidR="00031995" w:rsidRPr="006042B6" w:rsidRDefault="00031995" w:rsidP="00635C97">
            <w:pPr>
              <w:spacing w:after="0" w:line="240" w:lineRule="auto"/>
              <w:rPr>
                <w:rFonts w:ascii="TimBashk" w:eastAsia="Times New Roman" w:hAnsi="TimBashk" w:cs="Times New Roman"/>
                <w:szCs w:val="20"/>
                <w:lang w:val="be-BY" w:eastAsia="ru-RU"/>
              </w:rPr>
            </w:pPr>
          </w:p>
          <w:p w:rsidR="00031995" w:rsidRPr="006042B6" w:rsidRDefault="00031995" w:rsidP="00635C97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453662,</w:t>
            </w:r>
            <w:r w:rsidRPr="006042B6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</w:t>
            </w: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Байма7 районы, </w:t>
            </w:r>
          </w:p>
          <w:p w:rsidR="00031995" w:rsidRPr="006042B6" w:rsidRDefault="00031995" w:rsidP="00635C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Колсора</w:t>
            </w:r>
            <w:proofErr w:type="spell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ауылы,Д.Самарбаев</w:t>
            </w:r>
            <w:proofErr w:type="spellEnd"/>
            <w:proofErr w:type="gram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урамы,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31995" w:rsidRPr="006042B6" w:rsidRDefault="00031995" w:rsidP="00635C97">
            <w:pPr>
              <w:framePr w:hSpace="180" w:wrap="around" w:hAnchor="margin" w:y="317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Тел.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8(34751) 4-91-55</w:t>
            </w:r>
          </w:p>
          <w:p w:rsidR="00031995" w:rsidRPr="006042B6" w:rsidRDefault="00031995" w:rsidP="00635C97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1995" w:rsidRPr="006042B6" w:rsidRDefault="003D30FA" w:rsidP="0063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27pt;width:60.4pt;height:1in;z-index:251659264;mso-position-horizontal-relative:text;mso-position-vertical-relative:text">
                  <v:imagedata r:id="rId4" o:title=""/>
                </v:shape>
                <o:OLEObject Type="Embed" ProgID="MSPhotoEd.3" ShapeID="_x0000_s1026" DrawAspect="Content" ObjectID="_1607146733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031995" w:rsidRPr="006042B6" w:rsidRDefault="00031995" w:rsidP="00635C97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РЕСПУБЛИКА БАШКОРТОСТАН</w:t>
            </w:r>
          </w:p>
          <w:p w:rsidR="00031995" w:rsidRPr="006042B6" w:rsidRDefault="00031995" w:rsidP="00635C97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СОВЕТ</w:t>
            </w:r>
          </w:p>
          <w:p w:rsidR="00031995" w:rsidRPr="006042B6" w:rsidRDefault="00031995" w:rsidP="00635C97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СЕЛЬСКОГО ПОСЕЛЕНИЯ</w:t>
            </w:r>
          </w:p>
          <w:p w:rsidR="00031995" w:rsidRPr="006042B6" w:rsidRDefault="00031995" w:rsidP="00635C97">
            <w:pPr>
              <w:tabs>
                <w:tab w:val="left" w:pos="4166"/>
              </w:tabs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КУЛЬЧУРОВСКИЙ  СЕЛЬСОВЕТ</w:t>
            </w:r>
            <w:proofErr w:type="gramEnd"/>
          </w:p>
          <w:p w:rsidR="00031995" w:rsidRPr="006042B6" w:rsidRDefault="00031995" w:rsidP="00635C97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МУНИЦИПАЛЬНОГО РАЙОНА</w:t>
            </w:r>
          </w:p>
          <w:p w:rsidR="00031995" w:rsidRPr="006042B6" w:rsidRDefault="00031995" w:rsidP="00635C97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БАЙМАКСКИЙ РАЙОН</w:t>
            </w:r>
          </w:p>
          <w:p w:rsidR="00031995" w:rsidRPr="006042B6" w:rsidRDefault="00031995" w:rsidP="00635C97">
            <w:pPr>
              <w:tabs>
                <w:tab w:val="left" w:pos="416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31995" w:rsidRPr="006042B6" w:rsidRDefault="00031995" w:rsidP="00635C97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Bashk" w:eastAsia="Times New Roman" w:hAnsi="TimBashk" w:cs="Times New Roman"/>
                <w:sz w:val="20"/>
                <w:szCs w:val="28"/>
                <w:lang w:eastAsia="ru-RU"/>
              </w:rPr>
            </w:pPr>
            <w:proofErr w:type="gram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453662 ,</w:t>
            </w:r>
            <w:proofErr w:type="gram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район,</w:t>
            </w:r>
          </w:p>
          <w:p w:rsidR="00031995" w:rsidRPr="006042B6" w:rsidRDefault="00031995" w:rsidP="00635C97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с.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Кульчурово</w:t>
            </w:r>
            <w:proofErr w:type="spell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, ул.Д.Самарбаев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  <w:p w:rsidR="00031995" w:rsidRPr="006042B6" w:rsidRDefault="00031995" w:rsidP="00635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 8(34751) 4-91-55</w:t>
            </w:r>
          </w:p>
          <w:p w:rsidR="00031995" w:rsidRPr="006042B6" w:rsidRDefault="00031995" w:rsidP="00635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031995" w:rsidRPr="006042B6" w:rsidRDefault="00031995" w:rsidP="00635C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031995" w:rsidRPr="006042B6" w:rsidRDefault="00031995" w:rsidP="0003199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995" w:rsidRPr="006042B6" w:rsidRDefault="00031995" w:rsidP="00031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1995" w:rsidRPr="006042B6" w:rsidRDefault="00031995" w:rsidP="00031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КАРАР                                                                                     РЕШЕНИЕ</w:t>
      </w:r>
    </w:p>
    <w:p w:rsidR="00031995" w:rsidRPr="006042B6" w:rsidRDefault="00031995" w:rsidP="0003199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«28» ноября 2018 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124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proofErr w:type="gram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28» ноября  2018 г.</w:t>
      </w:r>
    </w:p>
    <w:p w:rsidR="00031995" w:rsidRDefault="00031995" w:rsidP="000319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995" w:rsidRPr="00031995" w:rsidRDefault="00031995" w:rsidP="00031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1995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Правил организации уличного освещения на территории сельского поселения </w:t>
      </w:r>
      <w:r>
        <w:rPr>
          <w:rFonts w:ascii="Times New Roman" w:eastAsia="Calibri" w:hAnsi="Times New Roman" w:cs="Times New Roman"/>
          <w:b/>
          <w:sz w:val="28"/>
          <w:szCs w:val="28"/>
        </w:rPr>
        <w:t>Кульчуровский</w:t>
      </w:r>
      <w:r w:rsidRPr="00031995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 муниципального района </w:t>
      </w:r>
      <w:proofErr w:type="spellStart"/>
      <w:r w:rsidRPr="00031995">
        <w:rPr>
          <w:rFonts w:ascii="Times New Roman" w:eastAsia="Calibri" w:hAnsi="Times New Roman" w:cs="Times New Roman"/>
          <w:b/>
          <w:sz w:val="28"/>
          <w:szCs w:val="28"/>
        </w:rPr>
        <w:t>Баймакский</w:t>
      </w:r>
      <w:proofErr w:type="spellEnd"/>
      <w:r w:rsidRPr="00031995">
        <w:rPr>
          <w:rFonts w:ascii="Times New Roman" w:eastAsia="Calibri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031995" w:rsidRPr="00031995" w:rsidRDefault="00031995" w:rsidP="0003199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На основании Федерального закона от 01.01.2001 N 131-ФЗ "Об общих принципах организации местного </w:t>
      </w:r>
      <w:proofErr w:type="gramStart"/>
      <w:r w:rsidRPr="00031995">
        <w:rPr>
          <w:rFonts w:ascii="Times New Roman" w:eastAsia="Calibri" w:hAnsi="Times New Roman" w:cs="Times New Roman"/>
          <w:sz w:val="28"/>
          <w:szCs w:val="28"/>
        </w:rPr>
        <w:t>самоуправления  Российской</w:t>
      </w:r>
      <w:proofErr w:type="gram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Федерации",    ст. 6.11 Кодекса Республики Башкортостан об административных правонарушениях" от 01.01.2001 N 413-з, Совет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Кульчуровский</w:t>
      </w: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031995">
        <w:rPr>
          <w:rFonts w:ascii="Times New Roman" w:eastAsia="Calibri" w:hAnsi="Times New Roman" w:cs="Times New Roman"/>
          <w:sz w:val="28"/>
          <w:szCs w:val="28"/>
        </w:rPr>
        <w:t>Баймакский</w:t>
      </w:r>
      <w:proofErr w:type="spell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</w:t>
      </w:r>
    </w:p>
    <w:p w:rsidR="00031995" w:rsidRPr="00031995" w:rsidRDefault="00031995" w:rsidP="0003199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РЕШИЛ:</w:t>
      </w:r>
    </w:p>
    <w:p w:rsidR="00031995" w:rsidRPr="00031995" w:rsidRDefault="00031995" w:rsidP="0003199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1. Утвердить «Правила организации освещения улиц на территории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Кульчуровский</w:t>
      </w: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031995">
        <w:rPr>
          <w:rFonts w:ascii="Times New Roman" w:eastAsia="Calibri" w:hAnsi="Times New Roman" w:cs="Times New Roman"/>
          <w:sz w:val="28"/>
          <w:szCs w:val="28"/>
        </w:rPr>
        <w:t>Баймакский</w:t>
      </w:r>
      <w:proofErr w:type="spell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Башкортостан» (Приложение).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2.  Настоящее решение обнародовать в установленном порядке и разместить в сети «Интернет» на официальном сайте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>сельского поселения Кульчуровский</w:t>
      </w: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031995">
        <w:rPr>
          <w:rFonts w:ascii="Times New Roman" w:eastAsia="Calibri" w:hAnsi="Times New Roman" w:cs="Times New Roman"/>
          <w:sz w:val="28"/>
          <w:szCs w:val="28"/>
        </w:rPr>
        <w:t>Баймакский</w:t>
      </w:r>
      <w:proofErr w:type="spell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3. Контроль за исполнением данного решения </w:t>
      </w:r>
      <w:r>
        <w:rPr>
          <w:rFonts w:ascii="Times New Roman" w:eastAsia="Calibri" w:hAnsi="Times New Roman" w:cs="Times New Roman"/>
          <w:sz w:val="28"/>
          <w:szCs w:val="28"/>
        </w:rPr>
        <w:t>оставляю за собой.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4. Настоящее решение вступает в силу со дня обнародования.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BF7077" w:rsidRDefault="00031995" w:rsidP="00031995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Глава сельского поселения</w:t>
      </w:r>
    </w:p>
    <w:p w:rsidR="00031995" w:rsidRPr="00BF7077" w:rsidRDefault="00031995" w:rsidP="00031995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Кульчуровский сельсовет</w:t>
      </w:r>
    </w:p>
    <w:p w:rsidR="00031995" w:rsidRPr="00BF7077" w:rsidRDefault="00031995" w:rsidP="00031995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:rsidR="00031995" w:rsidRPr="00BF7077" w:rsidRDefault="00031995" w:rsidP="00031995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Баймакский</w:t>
      </w:r>
      <w:proofErr w:type="spellEnd"/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район</w:t>
      </w:r>
    </w:p>
    <w:p w:rsidR="00031995" w:rsidRDefault="00031995" w:rsidP="00031995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BF7077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Республики Башкортостан                        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Аргынбаева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Ф.И</w:t>
      </w:r>
    </w:p>
    <w:p w:rsidR="00031995" w:rsidRPr="00031995" w:rsidRDefault="00031995" w:rsidP="00031995">
      <w:pPr>
        <w:spacing w:after="0" w:line="240" w:lineRule="auto"/>
        <w:ind w:firstLine="567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lastRenderedPageBreak/>
        <w:t>Утверждено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Решением Совета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Кульчуровский</w:t>
      </w: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сельсовет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31995">
        <w:rPr>
          <w:rFonts w:ascii="Times New Roman" w:eastAsia="Calibri" w:hAnsi="Times New Roman" w:cs="Times New Roman"/>
          <w:sz w:val="28"/>
          <w:szCs w:val="28"/>
        </w:rPr>
        <w:t>Баймакский</w:t>
      </w:r>
      <w:proofErr w:type="spell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Республики Башкортостан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№ 124 от «28» ноября </w:t>
      </w:r>
      <w:r w:rsidRPr="00031995">
        <w:rPr>
          <w:rFonts w:ascii="Times New Roman" w:eastAsia="Calibri" w:hAnsi="Times New Roman" w:cs="Times New Roman"/>
          <w:sz w:val="28"/>
          <w:szCs w:val="28"/>
        </w:rPr>
        <w:t>2018 г.</w:t>
      </w:r>
      <w:r w:rsidRPr="00031995">
        <w:rPr>
          <w:rFonts w:ascii="Times New Roman" w:eastAsia="Calibri" w:hAnsi="Times New Roman" w:cs="Times New Roman"/>
          <w:sz w:val="28"/>
          <w:szCs w:val="28"/>
        </w:rPr>
        <w:br/>
      </w:r>
    </w:p>
    <w:p w:rsidR="00031995" w:rsidRPr="00031995" w:rsidRDefault="00031995" w:rsidP="00031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1995">
        <w:rPr>
          <w:rFonts w:ascii="Times New Roman" w:eastAsia="Calibri" w:hAnsi="Times New Roman" w:cs="Times New Roman"/>
          <w:b/>
          <w:sz w:val="28"/>
          <w:szCs w:val="28"/>
        </w:rPr>
        <w:t>Правила</w:t>
      </w:r>
    </w:p>
    <w:p w:rsidR="00031995" w:rsidRPr="00031995" w:rsidRDefault="00031995" w:rsidP="000319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1995">
        <w:rPr>
          <w:rFonts w:ascii="Times New Roman" w:eastAsia="Calibri" w:hAnsi="Times New Roman" w:cs="Times New Roman"/>
          <w:b/>
          <w:sz w:val="28"/>
          <w:szCs w:val="28"/>
        </w:rPr>
        <w:t>организации освещения улиц на территории с</w:t>
      </w:r>
      <w:r>
        <w:rPr>
          <w:rFonts w:ascii="Times New Roman" w:eastAsia="Calibri" w:hAnsi="Times New Roman" w:cs="Times New Roman"/>
          <w:b/>
          <w:sz w:val="28"/>
          <w:szCs w:val="28"/>
        </w:rPr>
        <w:t>ельского поселения Кульчуровский</w:t>
      </w:r>
      <w:r w:rsidRPr="00031995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 муниципального района </w:t>
      </w:r>
      <w:proofErr w:type="spellStart"/>
      <w:r w:rsidRPr="00031995">
        <w:rPr>
          <w:rFonts w:ascii="Times New Roman" w:eastAsia="Calibri" w:hAnsi="Times New Roman" w:cs="Times New Roman"/>
          <w:b/>
          <w:sz w:val="28"/>
          <w:szCs w:val="28"/>
        </w:rPr>
        <w:t>Баймакский</w:t>
      </w:r>
      <w:proofErr w:type="spellEnd"/>
      <w:r w:rsidRPr="00031995">
        <w:rPr>
          <w:rFonts w:ascii="Times New Roman" w:eastAsia="Calibri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031995" w:rsidRPr="00031995" w:rsidRDefault="00031995" w:rsidP="0003199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1. Общие положения</w:t>
      </w:r>
    </w:p>
    <w:p w:rsidR="00031995" w:rsidRPr="00031995" w:rsidRDefault="00031995" w:rsidP="0003199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Правила организации уличного освещения на территории </w:t>
      </w:r>
      <w:r>
        <w:rPr>
          <w:rFonts w:ascii="Times New Roman" w:eastAsia="Calibri" w:hAnsi="Times New Roman" w:cs="Times New Roman"/>
          <w:sz w:val="28"/>
          <w:szCs w:val="28"/>
        </w:rPr>
        <w:t>сельского поселения Кульчуровский</w:t>
      </w: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031995">
        <w:rPr>
          <w:rFonts w:ascii="Times New Roman" w:eastAsia="Calibri" w:hAnsi="Times New Roman" w:cs="Times New Roman"/>
          <w:sz w:val="28"/>
          <w:szCs w:val="28"/>
        </w:rPr>
        <w:t>Баймакский</w:t>
      </w:r>
      <w:proofErr w:type="spell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разработаны на основании Федерального закона "Об общих принципах организации местного самоуправления в Российской Федерации, действующим СНиПом "Естественное и искусственное освещение", Уставом сельского </w:t>
      </w:r>
      <w:proofErr w:type="gramStart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1995">
        <w:rPr>
          <w:rFonts w:ascii="Times New Roman" w:eastAsia="Calibri" w:hAnsi="Times New Roman" w:cs="Times New Roman"/>
          <w:sz w:val="28"/>
          <w:szCs w:val="28"/>
        </w:rPr>
        <w:t>Кульчуровский</w:t>
      </w:r>
      <w:proofErr w:type="gram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031995">
        <w:rPr>
          <w:rFonts w:ascii="Times New Roman" w:eastAsia="Calibri" w:hAnsi="Times New Roman" w:cs="Times New Roman"/>
          <w:sz w:val="28"/>
          <w:szCs w:val="28"/>
        </w:rPr>
        <w:t>Баймакский</w:t>
      </w:r>
      <w:proofErr w:type="spell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(далее - сельское поселение).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2. Полномочия органов местного самоуправления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2.1. К полномочиям Совета депутатов сельского </w:t>
      </w:r>
      <w:proofErr w:type="gramStart"/>
      <w:r w:rsidRPr="00031995">
        <w:rPr>
          <w:rFonts w:ascii="Times New Roman" w:eastAsia="Calibri" w:hAnsi="Times New Roman" w:cs="Times New Roman"/>
          <w:sz w:val="28"/>
          <w:szCs w:val="28"/>
        </w:rPr>
        <w:t>поселения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Кульчуровский</w:t>
      </w:r>
      <w:proofErr w:type="gram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031995">
        <w:rPr>
          <w:rFonts w:ascii="Times New Roman" w:eastAsia="Calibri" w:hAnsi="Times New Roman" w:cs="Times New Roman"/>
          <w:sz w:val="28"/>
          <w:szCs w:val="28"/>
        </w:rPr>
        <w:t>Баймакский</w:t>
      </w:r>
      <w:proofErr w:type="spell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относится: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2.1.1. Принятие Правил об организации уличного освещения на территории сельского поселения Кульчуровский сельсовет муниципального района </w:t>
      </w:r>
      <w:proofErr w:type="spellStart"/>
      <w:r w:rsidRPr="00031995">
        <w:rPr>
          <w:rFonts w:ascii="Times New Roman" w:eastAsia="Calibri" w:hAnsi="Times New Roman" w:cs="Times New Roman"/>
          <w:sz w:val="28"/>
          <w:szCs w:val="28"/>
        </w:rPr>
        <w:t>Баймакский</w:t>
      </w:r>
      <w:proofErr w:type="spell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2.1.2. Установление объема финансирования, необходимого для организации уличного освещения на территории сельского поселения.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2.1.3. Принятие иных нормативных правовых </w:t>
      </w:r>
      <w:proofErr w:type="gramStart"/>
      <w:r w:rsidRPr="00031995">
        <w:rPr>
          <w:rFonts w:ascii="Times New Roman" w:eastAsia="Calibri" w:hAnsi="Times New Roman" w:cs="Times New Roman"/>
          <w:sz w:val="28"/>
          <w:szCs w:val="28"/>
        </w:rPr>
        <w:t>актов  об</w:t>
      </w:r>
      <w:proofErr w:type="gram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организации уличного освещения на территории сельского поселения.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lastRenderedPageBreak/>
        <w:t>Разработка и утверждение графика включения и отключения уличного освещения в сельском поселении, а также лимит потребления электроэнергии по уличному освещению на территории сельского поселения (прилагается).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2.1.4. Контроль за отключением и включением светильников уличного освещения.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2.1.5. Определение количества точек уличного освещения на основании перечня сетей уличного освещения сельского поселения, в котором указано количество светильников, расположенных на улицах и установленная мощность.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3.  Организация уличного освещения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3.1. При организации наружного </w:t>
      </w:r>
      <w:proofErr w:type="gramStart"/>
      <w:r w:rsidRPr="00031995">
        <w:rPr>
          <w:rFonts w:ascii="Times New Roman" w:eastAsia="Calibri" w:hAnsi="Times New Roman" w:cs="Times New Roman"/>
          <w:sz w:val="28"/>
          <w:szCs w:val="28"/>
        </w:rPr>
        <w:t>освещения  должны</w:t>
      </w:r>
      <w:proofErr w:type="gram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обеспечиваться: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- экономичность установок и рациональное использование электроэнергии;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- надежность работы осветительных установок;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- безопасность обслуживающего персонала и населения;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- удобство обслуживания и управления осветительными установками.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3.2. Уличное освещение на территории сельского поселения </w:t>
      </w:r>
      <w:r w:rsidR="00C34483">
        <w:rPr>
          <w:rFonts w:ascii="Times New Roman" w:eastAsia="Calibri" w:hAnsi="Times New Roman" w:cs="Times New Roman"/>
          <w:sz w:val="28"/>
          <w:szCs w:val="28"/>
        </w:rPr>
        <w:t>Кульчуровский</w:t>
      </w: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031995">
        <w:rPr>
          <w:rFonts w:ascii="Times New Roman" w:eastAsia="Calibri" w:hAnsi="Times New Roman" w:cs="Times New Roman"/>
          <w:sz w:val="28"/>
          <w:szCs w:val="28"/>
        </w:rPr>
        <w:t>Баймакский</w:t>
      </w:r>
      <w:proofErr w:type="spell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 осуществляется в соответствии с установленными требованиями и стандартами в зависимости от интенсивности движения по улицам сельского поселения.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3.3. Используемые в осветительных установках оборудование и материалы должны соответствовать требованиям стандартов и техническим условиям, утвержденным в установленном порядке, номинальному напряжению сети и условиям окружающей среды.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Применение в осветительных установках открытых ламп без арматуры не допускается.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3.4. Нормы, регламентирующие количественные и качественные показатели наружного освещения, должны приниматься одинаковыми при любых источниках света, используемых в осветительных установках, и соответствовать установленным требованиям и стандартам.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3.5. Освещение улиц, дорог и площадей выполняется светильниками, располагаемыми на опорах.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3.6. Включение наружных осветительных установок производится организациями, в ведении которых находятся электрические сети, при снижении установленного законодательством предельного уровня естественной освещенности по графику, утвержденному Администрацией се</w:t>
      </w:r>
      <w:r w:rsidR="00C34483">
        <w:rPr>
          <w:rFonts w:ascii="Times New Roman" w:eastAsia="Calibri" w:hAnsi="Times New Roman" w:cs="Times New Roman"/>
          <w:sz w:val="28"/>
          <w:szCs w:val="28"/>
        </w:rPr>
        <w:t>льского поселения Кульчуровский</w:t>
      </w: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031995">
        <w:rPr>
          <w:rFonts w:ascii="Times New Roman" w:eastAsia="Calibri" w:hAnsi="Times New Roman" w:cs="Times New Roman"/>
          <w:sz w:val="28"/>
          <w:szCs w:val="28"/>
        </w:rPr>
        <w:t>Баймакский</w:t>
      </w:r>
      <w:proofErr w:type="spell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3.7. Включение и отключение уличного освещения в сельском поселении производится автоматически от трансформаторных подстанций, в зависимости от уровня естественной освещенности, по графику, согласованному </w:t>
      </w:r>
      <w:proofErr w:type="gramStart"/>
      <w:r w:rsidRPr="00031995">
        <w:rPr>
          <w:rFonts w:ascii="Times New Roman" w:eastAsia="Calibri" w:hAnsi="Times New Roman" w:cs="Times New Roman"/>
          <w:sz w:val="28"/>
          <w:szCs w:val="28"/>
        </w:rPr>
        <w:t>с организацией</w:t>
      </w:r>
      <w:proofErr w:type="gram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осуществляющей обслуживание сетей уличного освещения.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Учет потребляемой электроэнергии для уличного освещения производится по показаниям электросчетчиков, установленных на трансформаторных подстанциях.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Сезонное отключение и включение уличного освещения осуществляется по распоряжению Главы администрации сельского поселения с учетом продолжительности светового дня в регионе.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3.8. Доля действующих светильников, работающих в вечернем и ночном режимах, должна составлять не менее 85%. При этом не допускается расположение неработающих светильников подряд, один за другим.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Допускается частичное (до 50%) отключение наружного освещения в ночное время, когда интенсивность движения пешеходов и транспортных средств минимальны.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3.9. Отказы в работе наружных осветительных установок, связанные с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обрывом электрических проводов или повреждением опор, устраняются в кратчайшие сроки организацией, в ведении которой находятся электрические сети.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3.10. Финансовое обеспечение организации уличного освещения осуществляется за счет средств бюджета сельского поселения, допускается привлечение инвестиций и других источников финансирования, предусмотренных действующим законодательством.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34483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31995"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319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к Правилам организации освещения улиц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319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на территории сельского поселения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319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</w:t>
      </w:r>
      <w:r w:rsidR="00C3448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Кульчуровский</w:t>
      </w:r>
      <w:r w:rsidRPr="00031995">
        <w:rPr>
          <w:rFonts w:ascii="Times New Roman" w:eastAsia="Calibri" w:hAnsi="Times New Roman" w:cs="Times New Roman"/>
          <w:sz w:val="20"/>
          <w:szCs w:val="20"/>
        </w:rPr>
        <w:t xml:space="preserve"> сельсовет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319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муниципального района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319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</w:t>
      </w:r>
      <w:proofErr w:type="spellStart"/>
      <w:r w:rsidRPr="00031995">
        <w:rPr>
          <w:rFonts w:ascii="Times New Roman" w:eastAsia="Calibri" w:hAnsi="Times New Roman" w:cs="Times New Roman"/>
          <w:sz w:val="20"/>
          <w:szCs w:val="20"/>
        </w:rPr>
        <w:t>Баймакский</w:t>
      </w:r>
      <w:proofErr w:type="spellEnd"/>
      <w:r w:rsidRPr="00031995">
        <w:rPr>
          <w:rFonts w:ascii="Times New Roman" w:eastAsia="Calibri" w:hAnsi="Times New Roman" w:cs="Times New Roman"/>
          <w:sz w:val="20"/>
          <w:szCs w:val="20"/>
        </w:rPr>
        <w:t xml:space="preserve"> район Республики Башкортостан,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319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утвержденным решением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319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Совета сельского поселения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319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</w:t>
      </w:r>
      <w:r w:rsidR="00C34483">
        <w:rPr>
          <w:rFonts w:ascii="Times New Roman" w:eastAsia="Calibri" w:hAnsi="Times New Roman" w:cs="Times New Roman"/>
          <w:sz w:val="20"/>
          <w:szCs w:val="20"/>
        </w:rPr>
        <w:t xml:space="preserve">              Кульчуровский</w:t>
      </w:r>
      <w:r w:rsidRPr="00031995">
        <w:rPr>
          <w:rFonts w:ascii="Times New Roman" w:eastAsia="Calibri" w:hAnsi="Times New Roman" w:cs="Times New Roman"/>
          <w:sz w:val="20"/>
          <w:szCs w:val="20"/>
        </w:rPr>
        <w:t xml:space="preserve"> сельсовет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319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муниципального района</w:t>
      </w:r>
    </w:p>
    <w:p w:rsidR="00031995" w:rsidRPr="00031995" w:rsidRDefault="00031995" w:rsidP="0003199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3199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</w:t>
      </w:r>
      <w:proofErr w:type="spellStart"/>
      <w:r w:rsidRPr="00031995">
        <w:rPr>
          <w:rFonts w:ascii="Times New Roman" w:eastAsia="Calibri" w:hAnsi="Times New Roman" w:cs="Times New Roman"/>
          <w:sz w:val="20"/>
          <w:szCs w:val="20"/>
        </w:rPr>
        <w:t>Баймакский</w:t>
      </w:r>
      <w:proofErr w:type="spellEnd"/>
      <w:r w:rsidRPr="00031995">
        <w:rPr>
          <w:rFonts w:ascii="Times New Roman" w:eastAsia="Calibri" w:hAnsi="Times New Roman" w:cs="Times New Roman"/>
          <w:sz w:val="20"/>
          <w:szCs w:val="20"/>
        </w:rPr>
        <w:t xml:space="preserve"> район Республики Башкортостан        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ГРАФИК</w:t>
      </w:r>
    </w:p>
    <w:p w:rsidR="00031995" w:rsidRPr="00031995" w:rsidRDefault="00031995" w:rsidP="0003199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1995" w:rsidRPr="00031995" w:rsidRDefault="00031995" w:rsidP="000319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включения и отключения уличного освещения на территории с</w:t>
      </w:r>
      <w:r w:rsidR="00C34483">
        <w:rPr>
          <w:rFonts w:ascii="Times New Roman" w:eastAsia="Calibri" w:hAnsi="Times New Roman" w:cs="Times New Roman"/>
          <w:sz w:val="28"/>
          <w:szCs w:val="28"/>
        </w:rPr>
        <w:t>ельского поселения Кульчуровский</w:t>
      </w:r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031995">
        <w:rPr>
          <w:rFonts w:ascii="Times New Roman" w:eastAsia="Calibri" w:hAnsi="Times New Roman" w:cs="Times New Roman"/>
          <w:sz w:val="28"/>
          <w:szCs w:val="28"/>
        </w:rPr>
        <w:t>Баймакский</w:t>
      </w:r>
      <w:proofErr w:type="spellEnd"/>
      <w:r w:rsidRPr="00031995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</w:t>
      </w:r>
    </w:p>
    <w:p w:rsidR="00031995" w:rsidRDefault="00031995" w:rsidP="000319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1995">
        <w:rPr>
          <w:rFonts w:ascii="Times New Roman" w:eastAsia="Calibri" w:hAnsi="Times New Roman" w:cs="Times New Roman"/>
          <w:sz w:val="28"/>
          <w:szCs w:val="28"/>
        </w:rPr>
        <w:t>на 2019 год</w:t>
      </w:r>
      <w:bookmarkStart w:id="0" w:name="_GoBack"/>
      <w:bookmarkEnd w:id="0"/>
    </w:p>
    <w:p w:rsidR="003D30FA" w:rsidRDefault="003D30FA" w:rsidP="000319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30FA" w:rsidRPr="00031995" w:rsidRDefault="003D30FA" w:rsidP="000319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4041"/>
        <w:gridCol w:w="969"/>
        <w:gridCol w:w="1254"/>
        <w:gridCol w:w="1078"/>
        <w:gridCol w:w="1142"/>
      </w:tblGrid>
      <w:tr w:rsidR="003D30FA" w:rsidTr="003D30FA">
        <w:tc>
          <w:tcPr>
            <w:tcW w:w="757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103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Населенный пункт</w:t>
            </w:r>
          </w:p>
        </w:tc>
        <w:tc>
          <w:tcPr>
            <w:tcW w:w="2244" w:type="dxa"/>
            <w:gridSpan w:val="2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В зимнее время</w:t>
            </w:r>
          </w:p>
        </w:tc>
        <w:tc>
          <w:tcPr>
            <w:tcW w:w="2241" w:type="dxa"/>
            <w:gridSpan w:val="2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В летнее время</w:t>
            </w:r>
          </w:p>
        </w:tc>
      </w:tr>
      <w:tr w:rsidR="003D30FA" w:rsidTr="003D30FA">
        <w:tc>
          <w:tcPr>
            <w:tcW w:w="757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3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вкл.</w:t>
            </w:r>
          </w:p>
        </w:tc>
        <w:tc>
          <w:tcPr>
            <w:tcW w:w="1270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откл</w:t>
            </w:r>
            <w:proofErr w:type="spellEnd"/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7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вкл.</w:t>
            </w:r>
          </w:p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откл</w:t>
            </w:r>
            <w:proofErr w:type="spellEnd"/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30FA" w:rsidTr="003D30FA">
        <w:tc>
          <w:tcPr>
            <w:tcW w:w="757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3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с.Кульчурово</w:t>
            </w:r>
            <w:proofErr w:type="spellEnd"/>
          </w:p>
        </w:tc>
        <w:tc>
          <w:tcPr>
            <w:tcW w:w="974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270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1087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23.00</w:t>
            </w:r>
          </w:p>
        </w:tc>
        <w:tc>
          <w:tcPr>
            <w:tcW w:w="1154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</w:tr>
      <w:tr w:rsidR="003D30FA" w:rsidTr="003D30FA">
        <w:tc>
          <w:tcPr>
            <w:tcW w:w="757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3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д.Верхнеидрисово</w:t>
            </w:r>
          </w:p>
        </w:tc>
        <w:tc>
          <w:tcPr>
            <w:tcW w:w="974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270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1087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23.00</w:t>
            </w:r>
          </w:p>
        </w:tc>
        <w:tc>
          <w:tcPr>
            <w:tcW w:w="1154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</w:tr>
      <w:tr w:rsidR="003D30FA" w:rsidTr="003D30FA">
        <w:tc>
          <w:tcPr>
            <w:tcW w:w="757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3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д.Нижнеидрисово</w:t>
            </w:r>
            <w:proofErr w:type="spellEnd"/>
          </w:p>
        </w:tc>
        <w:tc>
          <w:tcPr>
            <w:tcW w:w="974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270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1087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23.00</w:t>
            </w:r>
          </w:p>
        </w:tc>
        <w:tc>
          <w:tcPr>
            <w:tcW w:w="1154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</w:tr>
      <w:tr w:rsidR="003D30FA" w:rsidTr="003D30FA">
        <w:tc>
          <w:tcPr>
            <w:tcW w:w="757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3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д.Муллакаево</w:t>
            </w:r>
          </w:p>
        </w:tc>
        <w:tc>
          <w:tcPr>
            <w:tcW w:w="974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270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1087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23.00</w:t>
            </w:r>
          </w:p>
        </w:tc>
        <w:tc>
          <w:tcPr>
            <w:tcW w:w="1154" w:type="dxa"/>
          </w:tcPr>
          <w:p w:rsidR="003D30FA" w:rsidRPr="003D30FA" w:rsidRDefault="003D30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0FA"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</w:tr>
    </w:tbl>
    <w:p w:rsidR="000B6D25" w:rsidRDefault="000B6D25"/>
    <w:sectPr w:rsidR="000B6D25" w:rsidSect="002D6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B0C"/>
    <w:rsid w:val="00031995"/>
    <w:rsid w:val="000B6D25"/>
    <w:rsid w:val="003D30FA"/>
    <w:rsid w:val="007E0B0C"/>
    <w:rsid w:val="00C3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BB685B-0621-41F4-BBAD-78AE60BC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3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2018-11-29T05:42:00Z</dcterms:created>
  <dcterms:modified xsi:type="dcterms:W3CDTF">2018-12-24T03:52:00Z</dcterms:modified>
</cp:coreProperties>
</file>